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22" w:rsidRPr="00452558" w:rsidRDefault="006C244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</w:t>
      </w:r>
      <w:r w:rsidR="001A49D9">
        <w:rPr>
          <w:rFonts w:ascii="Times New Roman" w:hAnsi="Times New Roman" w:cs="Times New Roman"/>
          <w:lang w:val="en-US"/>
        </w:rPr>
        <w:t>5</w:t>
      </w:r>
      <w:r w:rsidR="00452558" w:rsidRPr="00452558">
        <w:rPr>
          <w:rFonts w:ascii="Times New Roman" w:hAnsi="Times New Roman" w:cs="Times New Roman"/>
          <w:lang w:val="en-US"/>
        </w:rPr>
        <w:t xml:space="preserve"> </w:t>
      </w:r>
      <w:r w:rsidR="00463240" w:rsidRPr="00452558">
        <w:rPr>
          <w:rFonts w:ascii="Times New Roman" w:hAnsi="Times New Roman" w:cs="Times New Roman"/>
          <w:lang w:val="en-US"/>
        </w:rPr>
        <w:t>March 201</w:t>
      </w:r>
      <w:r>
        <w:rPr>
          <w:rFonts w:ascii="Times New Roman" w:hAnsi="Times New Roman" w:cs="Times New Roman"/>
          <w:lang w:val="en-US"/>
        </w:rPr>
        <w:t>6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("RC2" or the "Company")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</w:p>
    <w:p w:rsidR="00050D6B" w:rsidRPr="00452558" w:rsidRDefault="00452558" w:rsidP="004525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CS"/>
        </w:rPr>
      </w:pPr>
      <w:r w:rsidRPr="00452558">
        <w:rPr>
          <w:rFonts w:ascii="Times New Roman" w:eastAsia="Times New Roman" w:hAnsi="Times New Roman" w:cs="Times New Roman"/>
          <w:b/>
          <w:lang w:eastAsia="sr-Latn-CS"/>
        </w:rPr>
        <w:t>Quarterly report</w:t>
      </w:r>
    </w:p>
    <w:p w:rsidR="00050D6B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sr-Latn-CS"/>
        </w:rPr>
      </w:pPr>
    </w:p>
    <w:p w:rsidR="00452558" w:rsidRPr="00452558" w:rsidRDefault="00452558" w:rsidP="0045255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A quarterly report which details the activities of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Company for the quarter ended 31 December </w:t>
      </w:r>
      <w:r w:rsidR="006C2447">
        <w:rPr>
          <w:rFonts w:ascii="Times New Roman" w:eastAsia="Times New Roman" w:hAnsi="Times New Roman" w:cs="Times New Roman"/>
          <w:lang w:val="en-US" w:eastAsia="en-US"/>
        </w:rPr>
        <w:t>2015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has been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issued by the </w:t>
      </w:r>
      <w:r>
        <w:rPr>
          <w:rFonts w:ascii="Times New Roman" w:eastAsia="Times New Roman" w:hAnsi="Times New Roman" w:cs="Times New Roman"/>
          <w:lang w:val="en-US" w:eastAsia="en-US"/>
        </w:rPr>
        <w:t>adviser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 of the Company.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Copies of the report have been emailed to shareholders and will also be available, free of charge from the </w:t>
      </w:r>
      <w:r>
        <w:rPr>
          <w:rFonts w:ascii="Times New Roman" w:eastAsia="Times New Roman" w:hAnsi="Times New Roman" w:cs="Times New Roman"/>
          <w:lang w:val="en-US" w:eastAsia="en-US"/>
        </w:rPr>
        <w:t xml:space="preserve">offices of </w:t>
      </w:r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New Europe Capital SRL, 21 Tudor 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Arghezi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lang w:val="en-US" w:eastAsia="en-US"/>
        </w:rPr>
        <w:t>B</w:t>
      </w:r>
      <w:r w:rsidRPr="00452558">
        <w:rPr>
          <w:rFonts w:ascii="Times New Roman" w:eastAsia="Times New Roman" w:hAnsi="Times New Roman" w:cs="Times New Roman"/>
          <w:lang w:val="en-US" w:eastAsia="en-US"/>
        </w:rPr>
        <w:t>ucharest, Romania (</w:t>
      </w:r>
      <w:proofErr w:type="spellStart"/>
      <w:r w:rsidRPr="00452558">
        <w:rPr>
          <w:rFonts w:ascii="Times New Roman" w:eastAsia="Times New Roman" w:hAnsi="Times New Roman" w:cs="Times New Roman"/>
          <w:lang w:val="en-US" w:eastAsia="en-US"/>
        </w:rPr>
        <w:t>tel</w:t>
      </w:r>
      <w:proofErr w:type="spellEnd"/>
      <w:r w:rsidRPr="00452558">
        <w:rPr>
          <w:rFonts w:ascii="Times New Roman" w:eastAsia="Times New Roman" w:hAnsi="Times New Roman" w:cs="Times New Roman"/>
          <w:lang w:val="en-US" w:eastAsia="en-US"/>
        </w:rPr>
        <w:t>: +40 21 3167680), for a</w:t>
      </w:r>
      <w:r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452558">
        <w:rPr>
          <w:rFonts w:ascii="Times New Roman" w:eastAsia="Times New Roman" w:hAnsi="Times New Roman" w:cs="Times New Roman"/>
          <w:lang w:val="en-US" w:eastAsia="en-US"/>
        </w:rPr>
        <w:t>period of 30 days from the date of this announcement.</w:t>
      </w: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The report will also be available on the Company's website:</w:t>
      </w: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</w:p>
    <w:p w:rsidR="00452558" w:rsidRPr="00452558" w:rsidRDefault="00452558" w:rsidP="00452558">
      <w:pPr>
        <w:spacing w:after="0" w:line="240" w:lineRule="auto"/>
        <w:rPr>
          <w:rFonts w:ascii="Times New Roman" w:eastAsia="Times New Roman" w:hAnsi="Times New Roman" w:cs="Times New Roman"/>
          <w:lang w:val="en-US" w:eastAsia="en-US"/>
        </w:rPr>
      </w:pPr>
      <w:r w:rsidRPr="00452558">
        <w:rPr>
          <w:rFonts w:ascii="Times New Roman" w:eastAsia="Times New Roman" w:hAnsi="Times New Roman" w:cs="Times New Roman"/>
          <w:lang w:val="en-US" w:eastAsia="en-US"/>
        </w:rPr>
        <w:t>http://www.reconstructioncapital2.com/investment-reports.html/</w:t>
      </w:r>
    </w:p>
    <w:p w:rsidR="00452558" w:rsidRDefault="00452558" w:rsidP="00050D6B">
      <w:pPr>
        <w:rPr>
          <w:rFonts w:ascii="Times New Roman" w:eastAsia="Times New Roman" w:hAnsi="Times New Roman" w:cs="Times New Roman"/>
          <w:lang w:eastAsia="sr-Latn-CS"/>
        </w:rPr>
      </w:pPr>
    </w:p>
    <w:p w:rsidR="00050D6B" w:rsidRPr="00452558" w:rsidRDefault="00050D6B" w:rsidP="00050D6B">
      <w:pPr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For further information, please contact: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Reconstruction Capital II Limited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Ion Florescu / Anca Moraru </w:t>
      </w:r>
    </w:p>
    <w:p w:rsidR="00050D6B" w:rsidRPr="00452558" w:rsidRDefault="00FE51BC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452558">
        <w:rPr>
          <w:rFonts w:ascii="Times New Roman" w:eastAsia="Times New Roman" w:hAnsi="Times New Roman" w:cs="Times New Roman"/>
          <w:lang w:eastAsia="sr-Latn-CS"/>
        </w:rPr>
        <w:t xml:space="preserve">Tel: </w:t>
      </w:r>
      <w:r w:rsidR="00050D6B" w:rsidRPr="00452558">
        <w:rPr>
          <w:rFonts w:ascii="Times New Roman" w:eastAsia="Times New Roman" w:hAnsi="Times New Roman" w:cs="Times New Roman"/>
          <w:lang w:eastAsia="sr-Latn-CS"/>
        </w:rPr>
        <w:t xml:space="preserve">+40 21 3167680 </w:t>
      </w:r>
    </w:p>
    <w:p w:rsidR="00050D6B" w:rsidRPr="00452558" w:rsidRDefault="00050D6B" w:rsidP="00050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Grant Thornton UK LLP (Nominated Adviser) 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>
        <w:rPr>
          <w:rFonts w:ascii="Times New Roman" w:eastAsia="Times New Roman" w:hAnsi="Times New Roman" w:cs="Times New Roman"/>
          <w:lang w:eastAsia="sr-Latn-CS"/>
        </w:rPr>
        <w:t>Philip Secrett / Carolyn Sansom</w:t>
      </w:r>
    </w:p>
    <w:p w:rsidR="006C2447" w:rsidRPr="003F6E9B" w:rsidRDefault="006C2447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  <w:r w:rsidRPr="003F6E9B">
        <w:rPr>
          <w:rFonts w:ascii="Times New Roman" w:eastAsia="Times New Roman" w:hAnsi="Times New Roman" w:cs="Times New Roman"/>
          <w:lang w:eastAsia="sr-Latn-CS"/>
        </w:rPr>
        <w:t xml:space="preserve">Tel: +44 (0) 20 7383 5100 </w:t>
      </w:r>
    </w:p>
    <w:p w:rsidR="00050D6B" w:rsidRPr="00452558" w:rsidRDefault="00050D6B" w:rsidP="006C24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r-Latn-CS"/>
        </w:rPr>
      </w:pPr>
    </w:p>
    <w:sectPr w:rsidR="00050D6B" w:rsidRPr="00452558" w:rsidSect="00C3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docVars>
    <w:docVar w:name="APWAFVersion" w:val="5.0"/>
  </w:docVars>
  <w:rsids>
    <w:rsidRoot w:val="00463240"/>
    <w:rsid w:val="00050D6B"/>
    <w:rsid w:val="001A49D9"/>
    <w:rsid w:val="001E0557"/>
    <w:rsid w:val="00243D0E"/>
    <w:rsid w:val="00282585"/>
    <w:rsid w:val="003F6E9B"/>
    <w:rsid w:val="00452558"/>
    <w:rsid w:val="00463240"/>
    <w:rsid w:val="00615152"/>
    <w:rsid w:val="006C2447"/>
    <w:rsid w:val="00702DD8"/>
    <w:rsid w:val="00834879"/>
    <w:rsid w:val="008E2670"/>
    <w:rsid w:val="009342FF"/>
    <w:rsid w:val="00AF4B2B"/>
    <w:rsid w:val="00C059A4"/>
    <w:rsid w:val="00C33322"/>
    <w:rsid w:val="00C606EE"/>
    <w:rsid w:val="00C73B10"/>
    <w:rsid w:val="00E1152D"/>
    <w:rsid w:val="00F1391A"/>
    <w:rsid w:val="00F508DD"/>
    <w:rsid w:val="00F9107E"/>
    <w:rsid w:val="00FB6807"/>
    <w:rsid w:val="00FE51BC"/>
    <w:rsid w:val="00F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6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50D6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2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D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DD8"/>
    <w:rPr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Anca </cp:lastModifiedBy>
  <cp:revision>4</cp:revision>
  <cp:lastPrinted>2015-03-05T12:47:00Z</cp:lastPrinted>
  <dcterms:created xsi:type="dcterms:W3CDTF">2016-03-14T09:01:00Z</dcterms:created>
  <dcterms:modified xsi:type="dcterms:W3CDTF">2016-03-15T14:43:00Z</dcterms:modified>
</cp:coreProperties>
</file>